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附件2：</w:t>
      </w:r>
    </w:p>
    <w:p>
      <w:pPr>
        <w:spacing w:line="580" w:lineRule="exact"/>
        <w:jc w:val="center"/>
        <w:rPr>
          <w:rFonts w:eastAsia="方正小标宋_GBK"/>
          <w:sz w:val="44"/>
          <w:szCs w:val="44"/>
        </w:rPr>
      </w:pPr>
      <w:bookmarkStart w:id="0" w:name="_GoBack"/>
      <w:r>
        <w:rPr>
          <w:rFonts w:eastAsia="方正小标宋_GBK"/>
          <w:sz w:val="44"/>
          <w:szCs w:val="44"/>
        </w:rPr>
        <w:t>璧山区人民政府网公共资源交易信息专栏</w:t>
      </w:r>
    </w:p>
    <w:p>
      <w:pPr>
        <w:spacing w:line="58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进入方法</w:t>
      </w:r>
    </w:p>
    <w:bookmarkEnd w:id="0"/>
    <w:p>
      <w:pPr>
        <w:jc w:val="center"/>
        <w:rPr>
          <w:rFonts w:eastAsia="方正小标宋_GBK"/>
          <w:sz w:val="44"/>
          <w:szCs w:val="44"/>
        </w:rPr>
      </w:pPr>
    </w:p>
    <w:p>
      <w:pPr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一、通过璧山区人民政府网进入</w:t>
      </w:r>
    </w:p>
    <w:p>
      <w:pPr>
        <w:ind w:firstLine="640" w:firstLineChars="200"/>
      </w:pPr>
      <w:r>
        <w:rPr>
          <w:rFonts w:eastAsia="方正仿宋_GBK"/>
          <w:sz w:val="32"/>
          <w:szCs w:val="32"/>
        </w:rPr>
        <w:t>1、在浏览器地址栏输入璧山区人民政府网网址：</w:t>
      </w:r>
      <w:r>
        <w:fldChar w:fldCharType="begin"/>
      </w:r>
      <w:r>
        <w:instrText xml:space="preserve">HYPERLINK "https://www.cqggzy.com/bishanweb"</w:instrText>
      </w:r>
      <w:r>
        <w:fldChar w:fldCharType="separate"/>
      </w:r>
      <w:r>
        <w:rPr>
          <w:rStyle w:val="6"/>
          <w:rFonts w:eastAsia="方正仿宋_GBK"/>
          <w:sz w:val="32"/>
          <w:szCs w:val="32"/>
        </w:rPr>
        <w:t>https://www.cqggzy.com/bishanweb</w:t>
      </w:r>
      <w:r>
        <w:fldChar w:fldCharType="end"/>
      </w:r>
    </w:p>
    <w:p>
      <w:r>
        <w:drawing>
          <wp:inline distT="0" distB="0" distL="114300" distR="114300">
            <wp:extent cx="5271135" cy="302768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2、点击璧山区公共资源交易信息专栏</w:t>
      </w:r>
    </w:p>
    <w:p>
      <w:pPr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drawing>
          <wp:inline distT="0" distB="0" distL="114300" distR="114300">
            <wp:extent cx="5269230" cy="3194685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方正仿宋_GBK"/>
          <w:sz w:val="32"/>
          <w:szCs w:val="32"/>
        </w:rPr>
      </w:pPr>
    </w:p>
    <w:p>
      <w:pPr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二、直接在浏览器输入网址进入</w:t>
      </w:r>
    </w:p>
    <w:p>
      <w:pPr>
        <w:ind w:firstLine="645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在浏览器网址栏输入：</w:t>
      </w:r>
      <w:r>
        <w:fldChar w:fldCharType="begin"/>
      </w:r>
      <w:r>
        <w:instrText xml:space="preserve">HYPERLINK "http://222.179.44.149:5000/"</w:instrText>
      </w:r>
      <w:r>
        <w:fldChar w:fldCharType="separate"/>
      </w:r>
      <w:r>
        <w:rPr>
          <w:rStyle w:val="6"/>
        </w:rPr>
        <w:t>http://222.179.44.149:5000/</w:t>
      </w:r>
      <w:r>
        <w:fldChar w:fldCharType="end"/>
      </w:r>
      <w:r>
        <w:t>，</w:t>
      </w:r>
      <w:r>
        <w:rPr>
          <w:rFonts w:eastAsia="方正仿宋_GBK"/>
          <w:sz w:val="32"/>
          <w:szCs w:val="32"/>
        </w:rPr>
        <w:t>即可进入璧山区公共资源交易信息版块</w:t>
      </w:r>
    </w:p>
    <w:p>
      <w:pPr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drawing>
          <wp:inline distT="0" distB="0" distL="114300" distR="114300">
            <wp:extent cx="5895340" cy="3335020"/>
            <wp:effectExtent l="0" t="0" r="1016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footerReference r:id="rId4" w:type="even"/>
      <w:pgSz w:w="11906" w:h="16838"/>
      <w:pgMar w:top="1814" w:right="1474" w:bottom="1701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jc w:val="center"/>
      <w:rPr>
        <w:rStyle w:val="5"/>
        <w:rFonts w:hint="eastAsia"/>
        <w:sz w:val="28"/>
        <w:szCs w:val="28"/>
      </w:rPr>
    </w:pPr>
    <w:r>
      <w:rPr>
        <w:rStyle w:val="5"/>
        <w:sz w:val="28"/>
        <w:szCs w:val="28"/>
      </w:rPr>
      <w:t>—</w:t>
    </w:r>
    <w:r>
      <w:rPr>
        <w:rStyle w:val="5"/>
        <w:rFonts w:hint="eastAsia"/>
        <w:sz w:val="28"/>
        <w:szCs w:val="28"/>
      </w:rPr>
      <w:t xml:space="preserve"> </w:t>
    </w:r>
    <w:r>
      <w:rPr>
        <w:sz w:val="28"/>
        <w:szCs w:val="28"/>
      </w:rPr>
      <w:fldChar w:fldCharType="begin"/>
    </w:r>
    <w:r>
      <w:rPr>
        <w:rStyle w:val="5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5"/>
        <w:sz w:val="28"/>
        <w:szCs w:val="28"/>
      </w:rPr>
      <w:t>8</w:t>
    </w:r>
    <w:r>
      <w:rPr>
        <w:sz w:val="28"/>
        <w:szCs w:val="28"/>
      </w:rPr>
      <w:fldChar w:fldCharType="end"/>
    </w:r>
    <w:r>
      <w:rPr>
        <w:rStyle w:val="5"/>
        <w:rFonts w:hint="eastAsia"/>
        <w:sz w:val="28"/>
        <w:szCs w:val="28"/>
      </w:rPr>
      <w:t xml:space="preserve"> </w:t>
    </w:r>
    <w:r>
      <w:rPr>
        <w:rStyle w:val="5"/>
        <w:sz w:val="28"/>
        <w:szCs w:val="28"/>
      </w:rPr>
      <w:t>—</w:t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5673C3"/>
    <w:rsid w:val="085673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uiPriority w:val="0"/>
  </w:style>
  <w:style w:type="character" w:styleId="6">
    <w:name w:val="Hyperlink"/>
    <w:basedOn w:val="4"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2020-05-20T03:24:00Z</dcterms:created>
  <dc:creator>Walking beside me</dc:creator>
  <cp:lastModifiedBy>Walking beside me</cp:lastModifiedBy>
  <dcterms:modified xsi:type="dcterms:W3CDTF">2020-05-20T03:25:02Z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