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880" w:firstLineChars="20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拟通报表扬2020年重庆市璧山区“璧山好人”名  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诚实守信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”璧山好人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程福斌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七塘镇程福斌诊所医师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both"/>
        <w:textAlignment w:val="auto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诚实守信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”璧山好人何孔怀   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区环境卫生管理所保洁工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见义勇为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”璧山好人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曹型春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区环境卫生管理所环卫工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见义勇为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”璧山好人王  波    河边镇专职巡逻员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“敬业奉献”璧山好人董治荣    八塘镇五龙村村医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“敬业奉献”璧山好人邹洪梅   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凤凰小学教师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pacing w:val="-4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“孝老爱亲”璧山好人贺  君    </w:t>
      </w:r>
      <w:r>
        <w:rPr>
          <w:rFonts w:hint="eastAsia" w:ascii="Times New Roman" w:hAnsi="Times New Roman" w:eastAsia="方正仿宋_GBK" w:cs="Times New Roman"/>
          <w:spacing w:val="-40"/>
          <w:sz w:val="32"/>
          <w:szCs w:val="32"/>
          <w:lang w:val="en-US" w:eastAsia="zh-CN"/>
        </w:rPr>
        <w:t>区妇幼保健院群体保健科主任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pacing w:val="-4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“孝老爱亲”璧山好人胡大琼    </w:t>
      </w:r>
      <w:r>
        <w:rPr>
          <w:rFonts w:hint="eastAsia" w:ascii="Times New Roman" w:hAnsi="Times New Roman" w:eastAsia="方正仿宋_GBK" w:cs="Times New Roman"/>
          <w:spacing w:val="-40"/>
          <w:sz w:val="32"/>
          <w:szCs w:val="32"/>
          <w:lang w:val="en-US" w:eastAsia="zh-CN"/>
        </w:rPr>
        <w:t>璧城街道大旺社区居民小组长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“助人为乐”璧山好人何江璧    璧山华新书店店长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pacing w:val="-2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“助人为乐”璧山好人邹盛禄    </w:t>
      </w:r>
      <w:r>
        <w:rPr>
          <w:rFonts w:hint="eastAsia" w:ascii="Times New Roman" w:hAnsi="Times New Roman" w:eastAsia="方正仿宋_GBK" w:cs="Times New Roman"/>
          <w:spacing w:val="-28"/>
          <w:sz w:val="32"/>
          <w:szCs w:val="32"/>
          <w:lang w:val="en-US" w:eastAsia="zh-CN"/>
        </w:rPr>
        <w:t>来凤街道非公联合党委书记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“自强不息”璧山好人谭继模    青杠街道梁山村村民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“自强不息”璧山好人魏德惠    健龙镇小河村村民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11196"/>
    <w:rsid w:val="62A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2020-12-08T09:38:00Z</dcterms:created>
  <dc:creator>Administrator</dc:creator>
  <cp:lastModifiedBy>Administrator</cp:lastModifiedBy>
  <dcterms:modified xsi:type="dcterms:W3CDTF">2020-12-08T09:38:45Z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