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578" w:lineRule="exact"/>
        <w:rPr>
          <w:rFonts w:ascii="Times New Roman" w:hAnsi="Times New Roman" w:eastAsia="方正黑体_GBK"/>
          <w:sz w:val="32"/>
        </w:rPr>
      </w:pPr>
      <w:bookmarkStart w:id="0" w:name="_GoBack"/>
      <w:r>
        <w:rPr>
          <w:rFonts w:hint="eastAsia" w:ascii="Times New Roman" w:hAnsi="Times New Roman" w:eastAsia="方正黑体_GBK"/>
          <w:sz w:val="32"/>
        </w:rPr>
        <w:t>附件</w:t>
      </w:r>
    </w:p>
    <w:bookmarkEnd w:id="0"/>
    <w:p>
      <w:pPr>
        <w:overflowPunct w:val="0"/>
        <w:autoSpaceDE w:val="0"/>
        <w:autoSpaceDN w:val="0"/>
        <w:adjustRightInd w:val="0"/>
        <w:snapToGrid w:val="0"/>
        <w:spacing w:line="578" w:lineRule="exact"/>
        <w:rPr>
          <w:rFonts w:ascii="Times New Roman" w:hAnsi="Times New Roman" w:eastAsia="方正仿宋_GBK"/>
          <w:sz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jc w:val="left"/>
        <w:rPr>
          <w:rFonts w:ascii="Times New Roman" w:hAnsi="Times New Roman" w:eastAsia="方正小标宋_GBK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snapToGrid w:val="0"/>
          <w:kern w:val="0"/>
          <w:sz w:val="44"/>
          <w:szCs w:val="44"/>
        </w:rPr>
        <w:t>重庆市璧山区人民代表大会财政经济委员会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jc w:val="center"/>
        <w:rPr>
          <w:rFonts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</w:rPr>
        <w:t>关于重庆市璧山区2021年区本级预算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jc w:val="center"/>
        <w:rPr>
          <w:rFonts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</w:rPr>
        <w:t>调整方案（草案）的审查结果报告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区人大常委会：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区人大财经委依据预算法和《重庆市预算审查监督条例》规定，对区财政局提出的2021年区本级预算调整初步方案进行了初步审查，对区政府向区人大常委会提出的《重庆市璧山区2021年区本级预算调整方案（草案）》进行了审查，现将审查结果报告如下：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一、本次预算调整符合规定要求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为了增强预算执行的严肃性，区财政局对2021年区本级和街道年初预算执行情况组织开展了深入分析调研，调研表明，因以下几方面原因需要进行预算调整：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在区本级一般公共预算收入中，因宏观经济形势及减税降费政策的持续影响，2021年税收收入预计减少1.49亿元，上级转移性支付补助收入较年初预算减少1.93亿元，债务收入较年初预算增加2亿元；在区本级一般公共预算支出中，上解上级支出较年初预算减少1.19亿元。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在区本级政府性基金预算收入中，本级收入较年初预算将增加2.75亿元，债务收入较年初预算增加4亿元；在区本级政府性基金预算支出中，债务还本支出减少2.28亿元，也需要进行其他支出安排。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在部分街道本级收入中，税收收入较年初预算将增加1.41亿元，按预算法应列入预算稳定调节基金，但相关街道2021年的支出压力太大，为保运转需要，提出进行支出安排。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以上因素将导致区十七届人大五次会议审查批准的2021年区本级和街道预算收支发生变化。区本级一般公共预算收入总计由年初预算85.78亿元需调整为84.40亿元，调减1.38亿元；区本级政府性基金预算收入总计由年初预算109.87亿元调整为124.49亿元，调增14.62亿元。街道一般公共预算收入由年初预算10.54亿元调整为12.1亿元，调增1.56亿元，街道政府性基金预算收入因上级补助收入增加由年初预算0.12亿元调整为0.79亿元，调增0.67亿元。为了区本级和街道运行管理的需要，根据预算法，须对区本级和街道2021年一般公共预算、政府性基金预算收支进行预算调整。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同时，区财政局为了切实提高部门预算资金的使用效益，对项目预算支出年内无法执行的，集中开展单位和项目间的调剂使用，这既能充分发挥财政资金的使用绩效，又有利于提高决算编制质量。对个别类款项调剂数额较大的，报告进行了说明。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区本级对街道补助收入增加、提出使用当年超收收入，都是街道保工资、保运转、保基本民生的刚性支出需要。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二、支出预算调整方案有保有压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 xml:space="preserve">在预算支出调整中，坚持把保工资、保运转、保基本民生放在第一位，坚持教育支出、社保支出、节能环保支出、公共卫生支出、“三农”支出不减，政府性投资项目支出有保有压。区本级一般公共预算支出总的调减1.38亿元。其中：本级支出调减0.84亿元，补助镇街调增0.64亿元；社会保障和就业支出调增2.30亿元，灾害防治及应急管理支出调增0.42亿元。一般公共预算和政府性基金预算新增债务收入6亿元，严格按照对应项目使用安排，主要用于绿岛丽景保障性工程、高新技术成果转化产业园、新能源产业园市政及基础设施建设等支出。这些支出，既立足当前，也考虑璧山长远发展。 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以上预算收支调整后，全区2021年一般公共预算、政府性基金预算、国有资本经营预算汇总预算相应同步调整。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三、意见建议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区人大财经委审查认为，区政府提出的预算调整方案（草案）既符合预算法相关规定，又是确保我区经济社会发展和机关运行的现实需要；既坚持“过紧日子”，又力求把有限财力用在关键处；既强调预算的严肃性，又突出财政资金作用的发挥。区人大财经委建议区人大常委会批准区政府提出的关于2021年区本级预算调整方案（草案）。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区人大财经委建议，区政府及相关部门，要积极应对经济发展中可能存在的各种不稳定不确定因素，把组织好收入放在财政管理工作的第一位，做好明年财政经济形势尤其是房地产业的研判，及时分析收入征管工作中的具体问题，协同各方力量，做到应收尽收，同时采取措施进一步优化支出结构，保障“三保”和重点项目、重点资金需要，确保财政预算总体平衡，切实增强财政保障能力。财政部门要进一步规范预算编制工作，不断提高预算编制的科学性、可行性、有效性和全面性。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以上报告，请予审议。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528" w:firstLineChars="200"/>
        <w:jc w:val="right"/>
        <w:rPr>
          <w:rFonts w:ascii="Times New Roman" w:hAnsi="Times New Roman" w:eastAsia="方正仿宋_GBK"/>
          <w:spacing w:val="-28"/>
          <w:sz w:val="32"/>
        </w:rPr>
      </w:pPr>
      <w:r>
        <w:rPr>
          <w:rFonts w:hint="eastAsia" w:ascii="Times New Roman" w:hAnsi="Times New Roman" w:eastAsia="方正仿宋_GBK"/>
          <w:spacing w:val="-28"/>
          <w:sz w:val="32"/>
        </w:rPr>
        <w:t>重庆市璧山区人民代表大会财政经济委员会</w:t>
      </w:r>
    </w:p>
    <w:p>
      <w:pPr>
        <w:wordWrap w:val="0"/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jc w:val="right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方正仿宋_GBK"/>
          <w:sz w:val="32"/>
        </w:rPr>
        <w:t>2021年12月14日　　　　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18" w:bottom="1985" w:left="1525" w:header="0" w:footer="1395" w:gutter="0"/>
          <w:cols w:space="425" w:num="1"/>
          <w:docGrid w:type="lines" w:linePitch="312" w:charSpace="0"/>
        </w:sect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44450</wp:posOffset>
                </wp:positionV>
                <wp:extent cx="5687695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3pt;margin-top:3.5pt;height:0pt;width:447.85pt;mso-position-horizontal-relative:margin;z-index:251659264;mso-width-relative:page;mso-height-relative:page;" filled="f" stroked="t" coordsize="21600,21600" o:gfxdata="UEsDBAoAAAAAAIdO4kAAAAAAAAAAAAAAAAAEAAAAZHJzL1BLAwQUAAAACACHTuJA3psvOtAAAAAE&#10;AQAADwAAAGRycy9kb3ducmV2LnhtbE2PQU+DQBCF7yb+h82YeLNL1SJSliaaeG6kXrwN7BRI2VnC&#10;bgv+e0cvenx5L998U+wWN6gLTaH3bGC9SkARN9723Br4OLzdZaBCRLY4eCYDXxRgV15fFZhbP/M7&#10;XarYKoFwyNFAF+OYax2ajhyGlR+JpTv6yWGUOLXaTjgL3A36PklS7bBnudDhSK8dNafq7Aw8PdpP&#10;j+nLpt7M+0OkY1dl+8WY25t1sgUVaYl/Y/jRF3Uoxan2Z7ZBDQZS2QlJ/pEye04fQNW/WZeF/i9f&#10;fgNQSwMEFAAAAAgAh07iQCGgYQjyAQAAvwMAAA4AAABkcnMvZTJvRG9jLnhtbK1TzY7TMBC+I/EO&#10;lu80aSW2VdR0D62WywKVdnkA13ESC8djjd2mfQleAIkTcAJOe9+ngeUxGLs/QLnsgRysGY/nm/m+&#10;mUwvt51hG4Vegy35cJBzpqyEStum5G9ur55NOPNB2EoYsKrkO+X55ezpk2nvCjWCFkylkBGI9UXv&#10;St6G4Ios87JVnfADcMpSsAbsRCAXm6xC0RN6Z7JRnl9kPWDlEKTynm4X+yA/IOJjAKGutVQLkOtO&#10;2bBHRWVEIEq+1c7zWeq2rpUMr+vaq8BMyYlpSCcVIXsVz2w2FUWDwrVaHloQj2nhjFMntKWiJ6iF&#10;CIKtUf8D1WmJ4KEOAwldtieSFCEWw/xMm5tWOJW4kNTenUT3/w9Wvtoskemq5GPOrOho4A/v7368&#10;+/Tw7ev3j3c/7z9E+8tnNo5S9c4XlDG3S4xk5dbeuGuQbz2zMG+FbVRq+XbnCGcYM7K/UqLjHRVc&#10;9S+hojdiHSDptq2xi5CkCNum8exO41HbwCRdPr+YTPKcJiePsUwUx0SHPrxQ0LFolNwHFLppwxys&#10;pSUAHKYyYnPtQ2xLFMeEWNXClTYm7YKxrKfeR2MqFEMejK5iNDnYrOYG2UbEdUpfInn2DGFtq30V&#10;Yw8aRNp7AVdQ7ZZ41Ibmmto57GBcnD/9lP37v5v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6b&#10;LzrQAAAABAEAAA8AAAAAAAAAAQAgAAAAIgAAAGRycy9kb3ducmV2LnhtbFBLAQIUABQAAAAIAIdO&#10;4kAhoGEI8gEAAL8DAAAOAAAAAAAAAAEAIAAAAB8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仿宋_GBK"/>
          <w:snapToGrid w:val="0"/>
          <w:kern w:val="0"/>
          <w:sz w:val="28"/>
          <w:szCs w:val="28"/>
        </w:rPr>
        <w:t>主送：区人民政府。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方正仿宋_GBK"/>
          <w:snapToGrid w:val="0"/>
          <w:kern w:val="0"/>
          <w:sz w:val="28"/>
          <w:szCs w:val="28"/>
        </w:rPr>
        <w:t>抄送：区财政局。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ind w:left="315" w:leftChars="150" w:right="315" w:rightChars="15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36195</wp:posOffset>
                </wp:positionV>
                <wp:extent cx="5687695" cy="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3pt;margin-top:2.85pt;height:0pt;width:447.85pt;mso-position-horizontal-relative:margin;z-index:251660288;mso-width-relative:page;mso-height-relative:page;" filled="f" stroked="t" coordsize="21600,21600" o:gfxdata="UEsDBAoAAAAAAIdO4kAAAAAAAAAAAAAAAAAEAAAAZHJzL1BLAwQUAAAACACHTuJAanlN/dMAAAAE&#10;AQAADwAAAGRycy9kb3ducmV2LnhtbE2OwW7CMBBE75X6D9Yi9VKBHSoCpHFQVamHHgtIXE28JCnx&#10;OoodQvn6bntpj6MZvXn55upaccE+NJ40JDMFAqn0tqFKw373Nl2BCNGQNa0n1PCFATbF/V1uMutH&#10;+sDLNlaCIRQyo6GOscukDGWNzoSZ75C4O/nemcixr6Ttzchw18q5Uql0piF+qE2HrzWW5+3gNGAY&#10;Fol6Wbtq/34bHw/z2+fY7bR+mCTqGUTEa/wbw48+q0PBTkc/kA2i1ZDyTsNiCYLL1Tp9AnH8zbLI&#10;5X/54htQSwMEFAAAAAgAh07iQL0DL9b0AQAAvgMAAA4AAABkcnMvZTJvRG9jLnhtbK1TzY7TMBC+&#10;I/EOlu80aaVWJWq6h1bLZYFKuzyA6ziJheOxxm7TvgQvgMQJOAGnvfM0sDwGY/eHZbnsgRws2+Pv&#10;m/m+mcwudp1hW4Vegy35cJBzpqyEStum5G9uLp9NOfNB2EoYsKrke+X5xfzpk1nvCjWCFkylkBGJ&#10;9UXvSt6G4Ios87JVnfADcMpSsAbsRKAjNlmFoif2zmSjPJ9kPWDlEKTynm6XhyA/MuJjCKGutVRL&#10;kJtO2XBgRWVEIEm+1c7zeaq2rpUMr+vaq8BMyUlpSCslof06rtl8JooGhWu1PJYgHlPCA02d0JaS&#10;nqmWIgi2Qf0PVaclgoc6DCR02UFIcoRUDPMH3ly3wqmkhaz27my6/3+08tV2hUxXJZ9wZkVHDb97&#10;f/vz3ae7b19/fLz99f1D3H/5zCbRqt75ghALu8IoVu7stbsC+dYzC4tW2Ealkm/2jniGEZH9BYkH&#10;7yjhun8JFb0RmwDJt12NXaQkR9gutWd/bo/aBSbpcjyZTvOcOidPsUwUJ6BDH14o6FjclNwHFLpp&#10;wwKspSEAHKY0YnvlQyxLFCdAzGrhUhuTZsFY1pf8+Xg0TgAPRlcxGJ95bNYLg2wr4jSlL2mkyP1n&#10;CBtbHZIYe7Qgqj74t4Zqv8KTNdTWVM1xBOPc3D8n9J/fbv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nlN/dMAAAAEAQAADwAAAAAAAAABACAAAAAiAAAAZHJzL2Rvd25yZXYueG1sUEsBAhQAFAAA&#10;AAgAh07iQL0DL9b0AQAAvg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方正仿宋_GBK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389890</wp:posOffset>
                </wp:positionV>
                <wp:extent cx="5687695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30.7pt;height:0pt;width:447.85pt;mso-position-horizontal-relative:margin;z-index:251661312;mso-width-relative:page;mso-height-relative:page;" filled="f" stroked="t" coordsize="21600,21600" o:gfxdata="UEsDBAoAAAAAAIdO4kAAAAAAAAAAAAAAAAAEAAAAZHJzL1BLAwQUAAAACACHTuJAcL9bpNIAAAAG&#10;AQAADwAAAGRycy9kb3ducmV2LnhtbE2PwU7DMBBE70j8g7VI3KgT1KQhxKkEEueKtBdum3gbR8Tr&#10;KHab8PcYcYDjzoxm3lb71Y7iSrMfHCtINwkI4s7pgXsFp+PbQwHCB2SNo2NS8EUe9vXtTYWldgu/&#10;07UJvYgl7EtUYEKYSil9Z8ii37iJOHpnN1sM8Zx7qWdcYrkd5WOS5NLiwHHB4ESvhrrP5mIV7Lb6&#10;w2H+krXZcjgGOpumOKxK3d+lyTOIQGv4C8MPfkSHOjK17sLai1FBfCQoyNMtiOgWT9kORPsryLqS&#10;//Hrb1BLAwQUAAAACACHTuJAdSWCtvIBAAC/AwAADgAAAGRycy9lMm9Eb2MueG1srVPNjtMwEL4j&#10;8Q6W7zRptSxV1HQPrZbLApV2eQDXcRILx2ON3aZ9CV4AiRNwAk5752lgeYwduz8L5bIHcrBmPJ5v&#10;5vtmMrnYdIatFXoNtuTDQc6ZshIqbZuSv725fDbmzAdhK2HAqpJvlecX06dPJr0r1AhaMJVCRiDW&#10;F70reRuCK7LMy1Z1wg/AKUvBGrATgVxssgpFT+idyUZ5fp71gJVDkMp7up3vgnyPiI8BhLrWUs1B&#10;rjplww4VlRGBKPlWO8+nqdu6VjK8qWuvAjMlJ6YhnVSE7GU8s+lEFA0K12q5b0E8poUTTp3Qlooe&#10;oeYiCLZC/Q9UpyWChzoMJHTZjkhShFgM8xNtrlvhVOJCUnt3FN3/P1j5er1ApquSn3FmRUcDv/tw&#10;++v957vv335+uv3942O0v35hZ1Gq3vmCMmZ2gZGs3NhrdwXynWcWZq2wjUot32wd4QxjRvZXSnS8&#10;o4LL/hVU9EasAiTdNjV2EZIUYZs0nu1xPGoTmKTL5+fjcZ7T5OQhlonikOjQh5cKOhaNkvuAQjdt&#10;mIG1tASAw1RGrK98iG2J4pAQq1q41MakXTCW9dT76AUViiEPRlcxmhxsljODbC3iOqUvkTx5hrCy&#10;1a6KsXsNIu2dgEuotgs8aENzTe3sdzAuzp9+yn7476b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L9bpNIAAAAGAQAADwAAAAAAAAABACAAAAAiAAAAZHJzL2Rvd25yZXYueG1sUEsBAhQAFAAAAAgA&#10;h07iQHUlgrbyAQAAvwMAAA4AAAAAAAAAAQAgAAAAIQ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仿宋_GBK"/>
          <w:snapToGrid w:val="0"/>
          <w:kern w:val="0"/>
          <w:sz w:val="28"/>
          <w:szCs w:val="28"/>
        </w:rPr>
        <w:t>重庆市璧山区人大常委会办公室             2021年12月15日印发</w:t>
      </w:r>
    </w:p>
    <w:sectPr>
      <w:footerReference r:id="rId5" w:type="even"/>
      <w:type w:val="evenPage"/>
      <w:pgSz w:w="11906" w:h="16838"/>
      <w:pgMar w:top="2098" w:right="1418" w:bottom="1985" w:left="1525" w:header="0" w:footer="139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065753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right="270"/>
          <w:jc w:val="right"/>
          <w:rPr>
            <w:rFonts w:ascii="宋体" w:hAnsi="宋体" w:eastAsia="宋体" w:cs="Times New Roman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－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－　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420434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right="630"/>
          <w:rPr>
            <w:rFonts w:ascii="宋体" w:hAnsi="宋体" w:eastAsia="宋体" w:cs="Times New Roman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　－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－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62"/>
    <w:rsid w:val="000F3344"/>
    <w:rsid w:val="0010072D"/>
    <w:rsid w:val="00123F30"/>
    <w:rsid w:val="00142C65"/>
    <w:rsid w:val="00251822"/>
    <w:rsid w:val="00293B16"/>
    <w:rsid w:val="00314A05"/>
    <w:rsid w:val="003A6656"/>
    <w:rsid w:val="0043564A"/>
    <w:rsid w:val="00447860"/>
    <w:rsid w:val="004B3552"/>
    <w:rsid w:val="004F2AB7"/>
    <w:rsid w:val="00524718"/>
    <w:rsid w:val="0066213B"/>
    <w:rsid w:val="006B1085"/>
    <w:rsid w:val="007B76C6"/>
    <w:rsid w:val="00943DEC"/>
    <w:rsid w:val="009539E2"/>
    <w:rsid w:val="009D11C7"/>
    <w:rsid w:val="00BA2A53"/>
    <w:rsid w:val="00C068BE"/>
    <w:rsid w:val="00C143FE"/>
    <w:rsid w:val="00CB7DAD"/>
    <w:rsid w:val="00CD32C1"/>
    <w:rsid w:val="00D07AEF"/>
    <w:rsid w:val="00D13B42"/>
    <w:rsid w:val="00D50704"/>
    <w:rsid w:val="00E43979"/>
    <w:rsid w:val="00E83827"/>
    <w:rsid w:val="00F4145F"/>
    <w:rsid w:val="00FA6E71"/>
    <w:rsid w:val="00FD4662"/>
    <w:rsid w:val="01F3216D"/>
    <w:rsid w:val="02202FD5"/>
    <w:rsid w:val="040D5CC0"/>
    <w:rsid w:val="051A21FE"/>
    <w:rsid w:val="0BF03BD6"/>
    <w:rsid w:val="0E4A5AFA"/>
    <w:rsid w:val="1C154F4C"/>
    <w:rsid w:val="1D9F7E0D"/>
    <w:rsid w:val="288F3042"/>
    <w:rsid w:val="31B443A5"/>
    <w:rsid w:val="3C8D4D65"/>
    <w:rsid w:val="404A5721"/>
    <w:rsid w:val="430C622C"/>
    <w:rsid w:val="4365358A"/>
    <w:rsid w:val="4ADD317E"/>
    <w:rsid w:val="4E2E6571"/>
    <w:rsid w:val="506C7F9F"/>
    <w:rsid w:val="51297226"/>
    <w:rsid w:val="51546EF0"/>
    <w:rsid w:val="53ED38DA"/>
    <w:rsid w:val="55595FE8"/>
    <w:rsid w:val="5F08147F"/>
    <w:rsid w:val="65916AC0"/>
    <w:rsid w:val="6E211972"/>
    <w:rsid w:val="713F4242"/>
    <w:rsid w:val="75F513F3"/>
    <w:rsid w:val="770B604F"/>
    <w:rsid w:val="7E32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adjustRightInd w:val="0"/>
      <w:snapToGrid w:val="0"/>
      <w:spacing w:line="578" w:lineRule="exact"/>
      <w:jc w:val="center"/>
      <w:outlineLvl w:val="1"/>
    </w:pPr>
    <w:rPr>
      <w:rFonts w:ascii="Times New Roman" w:hAnsi="Times New Roman" w:eastAsia="方正小标宋_GBK" w:cstheme="majorBidi"/>
      <w:bCs/>
      <w:sz w:val="4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Times New Roman" w:hAnsi="Times New Roman" w:eastAsia="方正小标宋_GBK" w:cstheme="majorBidi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329</Words>
  <Characters>1881</Characters>
  <Lines>15</Lines>
  <Paragraphs>4</Paragraphs>
  <TotalTime>5</TotalTime>
  <ScaleCrop>false</ScaleCrop>
  <LinksUpToDate>false</LinksUpToDate>
  <CharactersWithSpaces>2206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2020-10-16T06:46:00Z</dcterms:created>
  <dc:creator>微软用户</dc:creator>
  <cp:lastModifiedBy>苏某某</cp:lastModifiedBy>
  <cp:lastPrinted>2021-12-14T06:45:00Z</cp:lastPrinted>
  <dcterms:modified xsi:type="dcterms:W3CDTF">2022-02-11T07:05:27Z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B2C623754E63485BB2D55216B835113B</vt:lpwstr>
  </property>
</Properties>
</file>